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447F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bookmarkStart w:id="0" w:name="_Toc84511232"/>
      <w:bookmarkStart w:id="1" w:name="_Toc84511600"/>
    </w:p>
    <w:p w14:paraId="53ABD86C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</w:p>
    <w:p w14:paraId="7B3CD43F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</w:p>
    <w:p w14:paraId="1B7AFC1B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</w:p>
    <w:p w14:paraId="5264C732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</w:p>
    <w:p w14:paraId="09D3B4C9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</w:p>
    <w:p w14:paraId="59447D2F" w14:textId="7F3AB236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>Отчет</w:t>
      </w:r>
    </w:p>
    <w:p w14:paraId="33835F26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</w:p>
    <w:p w14:paraId="51E5FDEF" w14:textId="77777777" w:rsidR="00D50B3D" w:rsidRPr="006C5CAA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>о проведении независимой оценки качества условий оказания услуг организациями</w:t>
      </w:r>
    </w:p>
    <w:p w14:paraId="7F4B9E73" w14:textId="77777777" w:rsidR="00D50B3D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>социального обслуживания</w:t>
      </w:r>
    </w:p>
    <w:p w14:paraId="130A9FCF" w14:textId="77777777" w:rsidR="00D50B3D" w:rsidRPr="006C5CAA" w:rsidRDefault="00D50B3D" w:rsidP="00D50B3D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 xml:space="preserve"> Самарской области</w:t>
      </w:r>
    </w:p>
    <w:p w14:paraId="19A18FC2" w14:textId="77777777" w:rsidR="00D50B3D" w:rsidRPr="006C5CAA" w:rsidRDefault="00D50B3D" w:rsidP="00D50B3D">
      <w:pPr>
        <w:pStyle w:val="Default"/>
        <w:ind w:left="709" w:right="425"/>
        <w:jc w:val="center"/>
        <w:rPr>
          <w:b/>
          <w:sz w:val="40"/>
          <w:szCs w:val="40"/>
        </w:rPr>
      </w:pPr>
    </w:p>
    <w:p w14:paraId="6614CADC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  <w:bookmarkStart w:id="2" w:name="_Toc501917316"/>
      <w:bookmarkStart w:id="3" w:name="_Toc501913974"/>
      <w:bookmarkStart w:id="4" w:name="_Toc23192977"/>
      <w:bookmarkStart w:id="5" w:name="_Toc23239720"/>
      <w:bookmarkStart w:id="6" w:name="_Toc23244495"/>
    </w:p>
    <w:p w14:paraId="46B73B67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7E6EC451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7A6E58D3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76528B2A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57B1B57B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578C06D3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31EEB002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2CE31106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1E10D3EC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069EB5D1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11B1C56E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6BEFD0C5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6A28FE2A" w14:textId="77777777" w:rsidR="00D50B3D" w:rsidRPr="006C5CAA" w:rsidRDefault="00D50B3D" w:rsidP="00D50B3D">
      <w:pPr>
        <w:pStyle w:val="3"/>
        <w:jc w:val="center"/>
        <w:rPr>
          <w:sz w:val="40"/>
          <w:szCs w:val="40"/>
        </w:rPr>
      </w:pPr>
    </w:p>
    <w:p w14:paraId="6081EA23" w14:textId="581DE726" w:rsidR="00D50B3D" w:rsidRDefault="00D50B3D" w:rsidP="00D50B3D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Самара 2021</w:t>
      </w:r>
      <w:bookmarkEnd w:id="2"/>
      <w:bookmarkEnd w:id="3"/>
      <w:bookmarkEnd w:id="4"/>
      <w:bookmarkEnd w:id="5"/>
      <w:bookmarkEnd w:id="6"/>
    </w:p>
    <w:p w14:paraId="0E39773F" w14:textId="77777777" w:rsidR="00D50B3D" w:rsidRDefault="00D50B3D" w:rsidP="00D50B3D">
      <w:pPr>
        <w:pStyle w:val="3"/>
        <w:jc w:val="center"/>
        <w:rPr>
          <w:sz w:val="40"/>
          <w:szCs w:val="40"/>
        </w:rPr>
      </w:pPr>
    </w:p>
    <w:p w14:paraId="58BB25C8" w14:textId="7BEA245C" w:rsidR="00D50B3D" w:rsidRPr="00AA39D0" w:rsidRDefault="00D50B3D" w:rsidP="00D50B3D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A39D0">
        <w:rPr>
          <w:rFonts w:ascii="Times New Roman" w:eastAsia="Times New Roman" w:hAnsi="Times New Roman" w:cs="Times New Roman"/>
          <w:color w:val="auto"/>
        </w:rPr>
        <w:lastRenderedPageBreak/>
        <w:t>ГКУ СО «Комплексный центр социального обслуживания населения Центрального округа»</w:t>
      </w:r>
      <w:bookmarkEnd w:id="0"/>
      <w:bookmarkEnd w:id="1"/>
    </w:p>
    <w:p w14:paraId="1EA54B5D" w14:textId="77777777" w:rsidR="00D50B3D" w:rsidRPr="006C5CAA" w:rsidRDefault="00D50B3D" w:rsidP="00D5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49033B" w14:textId="77777777" w:rsidR="00D50B3D" w:rsidRPr="006C5CAA" w:rsidRDefault="00D50B3D" w:rsidP="00D50B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sz w:val="28"/>
          <w:szCs w:val="28"/>
        </w:rPr>
        <w:t>Данная организация – имеет 94,60 баллов в итоговом рейтинге.</w:t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1037"/>
        <w:gridCol w:w="960"/>
        <w:gridCol w:w="1259"/>
        <w:gridCol w:w="1275"/>
        <w:gridCol w:w="1276"/>
        <w:gridCol w:w="1276"/>
        <w:gridCol w:w="1100"/>
        <w:gridCol w:w="1300"/>
      </w:tblGrid>
      <w:tr w:rsidR="00D50B3D" w:rsidRPr="006C5CAA" w14:paraId="0B5D3348" w14:textId="77777777" w:rsidTr="00C02D74">
        <w:trPr>
          <w:trHeight w:val="34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BD1B" w14:textId="77777777" w:rsidR="00D50B3D" w:rsidRPr="00333A80" w:rsidRDefault="00D50B3D" w:rsidP="00C0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AA5E" w14:textId="77777777" w:rsidR="00D50B3D" w:rsidRPr="00333A80" w:rsidRDefault="00D50B3D" w:rsidP="00C0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72C0D833" w14:textId="77777777" w:rsidR="00D50B3D" w:rsidRPr="00333A80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6B3306B3" w14:textId="77777777" w:rsidR="00D50B3D" w:rsidRPr="00333A80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1F94E9B4" w14:textId="77777777" w:rsidR="00D50B3D" w:rsidRPr="00333A80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2ED66ECA" w14:textId="77777777" w:rsidR="00D50B3D" w:rsidRPr="00333A80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73651166" w14:textId="77777777" w:rsidR="00D50B3D" w:rsidRPr="00333A80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333A8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75963FA" w14:textId="77777777" w:rsidR="00D50B3D" w:rsidRPr="00333A80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</w:tr>
      <w:tr w:rsidR="00D50B3D" w:rsidRPr="006C5CAA" w14:paraId="77B068E1" w14:textId="77777777" w:rsidTr="00C02D74">
        <w:trPr>
          <w:trHeight w:val="3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85133F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134E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3172BF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0BFA4F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8E51EA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E92DBD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8C7A30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3844B3" w14:textId="77777777" w:rsidR="00D50B3D" w:rsidRPr="006C5CAA" w:rsidRDefault="00D50B3D" w:rsidP="00C0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94,60</w:t>
            </w:r>
          </w:p>
        </w:tc>
      </w:tr>
    </w:tbl>
    <w:p w14:paraId="45B4887B" w14:textId="77777777" w:rsidR="00D50B3D" w:rsidRPr="006C5CAA" w:rsidRDefault="00D50B3D" w:rsidP="00D50B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E4C38E" w14:textId="77777777" w:rsidR="00D50B3D" w:rsidRPr="006C5CAA" w:rsidRDefault="00D50B3D" w:rsidP="00D50B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CAA">
        <w:rPr>
          <w:rFonts w:ascii="Times New Roman" w:hAnsi="Times New Roman" w:cs="Times New Roman"/>
          <w:noProof/>
        </w:rPr>
        <w:drawing>
          <wp:inline distT="0" distB="0" distL="0" distR="0" wp14:anchorId="48291AC4" wp14:editId="6BF4A891">
            <wp:extent cx="6028267" cy="1320800"/>
            <wp:effectExtent l="0" t="0" r="10795" b="12700"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id="{3152AA84-D0D0-4F85-B289-2999FF957E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2EF581" w14:textId="77777777" w:rsidR="00D50B3D" w:rsidRPr="003130EE" w:rsidRDefault="00D50B3D" w:rsidP="00D5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AA">
        <w:rPr>
          <w:rFonts w:ascii="Times New Roman" w:eastAsia="Times New Roman" w:hAnsi="Times New Roman" w:cs="Times New Roman"/>
          <w:sz w:val="24"/>
          <w:szCs w:val="24"/>
        </w:rPr>
        <w:t>Рис.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AA">
        <w:rPr>
          <w:rFonts w:ascii="Times New Roman" w:eastAsia="Times New Roman" w:hAnsi="Times New Roman" w:cs="Times New Roman"/>
          <w:sz w:val="24"/>
          <w:szCs w:val="24"/>
        </w:rPr>
        <w:t>Критерии оценки качества и общий балл ГКУ СО «Комплексный центр социального обслуживания населения Центрального округа»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D2450" w14:textId="77777777" w:rsidR="00D50B3D" w:rsidRPr="006C5CAA" w:rsidRDefault="00D50B3D" w:rsidP="00D5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B6F1B9" w14:textId="77777777" w:rsidR="00D50B3D" w:rsidRPr="006C5CAA" w:rsidRDefault="00D50B3D" w:rsidP="00D50B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«открытость и доступность информации целесообразно провести работу над официальным сайтом для облегчения восприятия пользователями.</w:t>
      </w:r>
    </w:p>
    <w:p w14:paraId="5E6405D2" w14:textId="77777777" w:rsidR="00D50B3D" w:rsidRPr="006C5CAA" w:rsidRDefault="00D50B3D" w:rsidP="00D50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омфортность условий предоставления услуг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целесообразно:</w:t>
      </w:r>
    </w:p>
    <w:p w14:paraId="3E402B4C" w14:textId="77777777" w:rsidR="00D50B3D" w:rsidRPr="00333A80" w:rsidRDefault="00D50B3D" w:rsidP="00D5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80">
        <w:rPr>
          <w:rFonts w:ascii="Times New Roman" w:eastAsia="Times New Roman" w:hAnsi="Times New Roman" w:cs="Times New Roman"/>
          <w:sz w:val="28"/>
          <w:szCs w:val="28"/>
        </w:rPr>
        <w:t>организовать работу организации без превышения установленного законодательством времени ожидания предоставления услуг (своевременность предоставления услуг в соответствии с записью на прием к специалисту организации для получения услуги, графиком прихода социального работника на дом и пр.).</w:t>
      </w:r>
    </w:p>
    <w:p w14:paraId="3EC9CC90" w14:textId="77777777" w:rsidR="00D50B3D" w:rsidRPr="003130EE" w:rsidRDefault="00D50B3D" w:rsidP="00D50B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дополнительному оснащению помещений организации и прилегающей к ней территории с учетом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B994DD" w14:textId="77777777" w:rsidR="00D50B3D" w:rsidRPr="006C5CAA" w:rsidRDefault="00D50B3D" w:rsidP="00D50B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не полностью обеспечено элементами безбарьерной среды для маломобильных граждан, необходима установка:</w:t>
      </w:r>
    </w:p>
    <w:p w14:paraId="1090D959" w14:textId="77777777" w:rsidR="00D50B3D" w:rsidRPr="00333A80" w:rsidRDefault="00D50B3D" w:rsidP="00D5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80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EEF6DD" w14:textId="77777777" w:rsidR="00D50B3D" w:rsidRPr="00333A80" w:rsidRDefault="00D50B3D" w:rsidP="00D5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80">
        <w:rPr>
          <w:rFonts w:ascii="Times New Roman" w:hAnsi="Times New Roman" w:cs="Times New Roman"/>
          <w:sz w:val="28"/>
          <w:szCs w:val="28"/>
        </w:rPr>
        <w:t>адаптированных лифтов, поручней, расширенных дверных проемов;</w:t>
      </w:r>
    </w:p>
    <w:p w14:paraId="2D81335C" w14:textId="77777777" w:rsidR="00D50B3D" w:rsidRPr="00333A80" w:rsidRDefault="00D50B3D" w:rsidP="00D50B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80">
        <w:rPr>
          <w:rFonts w:ascii="Times New Roman" w:hAnsi="Times New Roman" w:cs="Times New Roman"/>
          <w:sz w:val="28"/>
          <w:szCs w:val="28"/>
        </w:rPr>
        <w:t>специально оборудованных для инвалидов санитарно-гигиенических помещений.</w:t>
      </w:r>
    </w:p>
    <w:p w14:paraId="509C174E" w14:textId="77777777" w:rsidR="00D50B3D" w:rsidRPr="00333A80" w:rsidRDefault="00D50B3D" w:rsidP="00D50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улучшения работы учреждения предлагается дублирование для инвалидов по слуху и зрению звуковой и зрительной информации путем установки табличек,</w:t>
      </w:r>
      <w:r w:rsidRPr="006C5CAA">
        <w:rPr>
          <w:rFonts w:ascii="Times New Roman" w:hAnsi="Times New Roman" w:cs="Times New Roman"/>
          <w:sz w:val="28"/>
          <w:szCs w:val="28"/>
        </w:rPr>
        <w:t xml:space="preserve"> выполненных рельефно-точечным шрифтом </w:t>
      </w:r>
      <w:r>
        <w:rPr>
          <w:rFonts w:ascii="Times New Roman" w:hAnsi="Times New Roman" w:cs="Times New Roman"/>
          <w:sz w:val="28"/>
          <w:szCs w:val="28"/>
        </w:rPr>
        <w:t xml:space="preserve">Брайля. 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возможность дублирования для инвалидов по слуху и зрению 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звуковой и зрительной информации (оборудовать организацию аудио и видео-информаторами)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36DEBC" w14:textId="77777777" w:rsidR="00D50B3D" w:rsidRPr="006C5CAA" w:rsidRDefault="00D50B3D" w:rsidP="00D50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«Доброжелательность, вежливость работников организации социального обслуживания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целесообразно:</w:t>
      </w:r>
    </w:p>
    <w:p w14:paraId="470B8C24" w14:textId="77777777" w:rsidR="00D50B3D" w:rsidRPr="006C5CAA" w:rsidRDefault="00D50B3D" w:rsidP="00D50B3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6C5CAA">
        <w:rPr>
          <w:color w:val="000000"/>
          <w:sz w:val="28"/>
          <w:szCs w:val="28"/>
        </w:rPr>
        <w:t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</w:t>
      </w:r>
      <w:r>
        <w:rPr>
          <w:color w:val="000000"/>
          <w:sz w:val="28"/>
          <w:szCs w:val="28"/>
        </w:rPr>
        <w:t>;</w:t>
      </w:r>
    </w:p>
    <w:p w14:paraId="210C239C" w14:textId="77777777" w:rsidR="00D50B3D" w:rsidRPr="006C5CAA" w:rsidRDefault="00D50B3D" w:rsidP="00D50B3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CAA">
        <w:rPr>
          <w:color w:val="000000"/>
          <w:sz w:val="28"/>
          <w:szCs w:val="28"/>
        </w:rPr>
        <w:t>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</w:r>
    </w:p>
    <w:p w14:paraId="69BEEC0A" w14:textId="77777777" w:rsidR="00D50B3D" w:rsidRPr="006C5CAA" w:rsidRDefault="00D50B3D" w:rsidP="00D50B3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CAA">
        <w:rPr>
          <w:color w:val="000000"/>
          <w:sz w:val="28"/>
          <w:szCs w:val="28"/>
        </w:rPr>
        <w:t xml:space="preserve">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</w:r>
    </w:p>
    <w:p w14:paraId="5C7229B3" w14:textId="77777777" w:rsidR="00D50B3D" w:rsidRPr="00333A80" w:rsidRDefault="00D50B3D" w:rsidP="00D50B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80">
        <w:rPr>
          <w:rFonts w:ascii="Times New Roman" w:hAnsi="Times New Roman" w:cs="Times New Roman"/>
          <w:color w:val="000000"/>
          <w:sz w:val="28"/>
          <w:szCs w:val="28"/>
        </w:rPr>
        <w:t>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B6B1B7" w14:textId="77777777" w:rsidR="00D50B3D" w:rsidRPr="006C5CAA" w:rsidRDefault="00D50B3D" w:rsidP="00D50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«Удовлетворенность условиями оказания услуг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целесообразно:</w:t>
      </w:r>
    </w:p>
    <w:p w14:paraId="55CC6C5B" w14:textId="77777777" w:rsidR="00D50B3D" w:rsidRPr="00333A80" w:rsidRDefault="00D50B3D" w:rsidP="00D50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80">
        <w:rPr>
          <w:rFonts w:ascii="Times New Roman" w:eastAsia="Times New Roman" w:hAnsi="Times New Roman" w:cs="Times New Roman"/>
          <w:sz w:val="28"/>
          <w:szCs w:val="28"/>
        </w:rPr>
        <w:t>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социальных услуг, с целью обеспечения проведения независимого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65C5B6" w14:textId="77777777" w:rsidR="00D50B3D" w:rsidRPr="00333A80" w:rsidRDefault="00D50B3D" w:rsidP="00D50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80">
        <w:rPr>
          <w:rFonts w:ascii="Times New Roman" w:eastAsia="Times New Roman" w:hAnsi="Times New Roman" w:cs="Times New Roman"/>
          <w:sz w:val="28"/>
          <w:szCs w:val="28"/>
        </w:rPr>
        <w:t>проводить анализ качества предоставляемых социальных услуг по итогам ежегодного анкетирования получателей социальных услуг (их родственников)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5EAB1D" w14:textId="77777777" w:rsidR="00D50B3D" w:rsidRPr="00333A80" w:rsidRDefault="00D50B3D" w:rsidP="00D50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A80">
        <w:rPr>
          <w:rFonts w:ascii="Times New Roman" w:eastAsia="Times New Roman" w:hAnsi="Times New Roman" w:cs="Times New Roman"/>
          <w:sz w:val="28"/>
          <w:szCs w:val="28"/>
        </w:rPr>
        <w:t>принимать необходимые управленческие решения, направленные на повышение качества обслуживания.</w:t>
      </w:r>
    </w:p>
    <w:p w14:paraId="67D742C3" w14:textId="77777777" w:rsidR="00D50B3D" w:rsidRDefault="00D50B3D" w:rsidP="00D50B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Опрошенные в ходе оценки качества условий оказания услуг </w:t>
      </w:r>
      <w:r w:rsidRPr="006C5CAA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выразили следующие пожелания: </w:t>
      </w:r>
      <w:r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«Необходимо сделать ремонт в отделениях, находящихся по адресам г. Тольятти, ул. Карбышева, 9; г. Тольятти, ул. Никонова, 2; крайне неприятно во время ожидания смотреть на ободранные стены и спотыкаться о рваный линолеум, получать ответы на вопросы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электронном варианте, например по эл. почте., на Будённого, 6 желательно расширить помещение, необходимо больше специалистов, добавить электронные таблички и указатели, пандус, наличие питьевой воды в холле, туалетной бумаги, сушилки для рук, требуется ремонт в КЦСОН ОТДЕЛЕНИЕ Комсомольского района, нет условий для получателей услуг: туалеты, горячая вода, кондиционеры, пожилым посетителям трудно, в кабинетах душно, нет достаточно туалетов, нет воды, улучшение навигации </w:t>
      </w:r>
      <w:r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 центру, расширение кабинетов и снабжение кондиционерами., выделить нормальное здание под организацию, где будет нормальная температура, туалеты с горячей водой, зал ожидания: просторный и большой, отдельный туалет для детей (маленький </w:t>
      </w:r>
      <w:proofErr w:type="spellStart"/>
      <w:r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унитазик</w:t>
      </w:r>
      <w:proofErr w:type="spellEnd"/>
      <w:r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), туалетная бумага, сенсорное мыло, компьютерное диагностическое обследование с получением результатов сразу после проведения диагностики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14:paraId="42FFF313" w14:textId="77777777" w:rsidR="00AB7439" w:rsidRDefault="00AB7439"/>
    <w:sectPr w:rsidR="00AB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7505" w14:textId="77777777" w:rsidR="00C331D1" w:rsidRDefault="00C331D1" w:rsidP="00D50B3D">
      <w:pPr>
        <w:spacing w:after="0" w:line="240" w:lineRule="auto"/>
      </w:pPr>
      <w:r>
        <w:separator/>
      </w:r>
    </w:p>
  </w:endnote>
  <w:endnote w:type="continuationSeparator" w:id="0">
    <w:p w14:paraId="5A3AA366" w14:textId="77777777" w:rsidR="00C331D1" w:rsidRDefault="00C331D1" w:rsidP="00D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6D0D" w14:textId="77777777" w:rsidR="00C331D1" w:rsidRDefault="00C331D1" w:rsidP="00D50B3D">
      <w:pPr>
        <w:spacing w:after="0" w:line="240" w:lineRule="auto"/>
      </w:pPr>
      <w:r>
        <w:separator/>
      </w:r>
    </w:p>
  </w:footnote>
  <w:footnote w:type="continuationSeparator" w:id="0">
    <w:p w14:paraId="102BC41B" w14:textId="77777777" w:rsidR="00C331D1" w:rsidRDefault="00C331D1" w:rsidP="00D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C4A"/>
    <w:multiLevelType w:val="hybridMultilevel"/>
    <w:tmpl w:val="7BF8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E5013"/>
    <w:multiLevelType w:val="hybridMultilevel"/>
    <w:tmpl w:val="2198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D7A"/>
    <w:multiLevelType w:val="hybridMultilevel"/>
    <w:tmpl w:val="C5BA1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50422">
    <w:abstractNumId w:val="0"/>
  </w:num>
  <w:num w:numId="2" w16cid:durableId="684865103">
    <w:abstractNumId w:val="1"/>
  </w:num>
  <w:num w:numId="3" w16cid:durableId="92388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04"/>
    <w:rsid w:val="001C2104"/>
    <w:rsid w:val="00391152"/>
    <w:rsid w:val="007E1CE7"/>
    <w:rsid w:val="00AB7439"/>
    <w:rsid w:val="00C331D1"/>
    <w:rsid w:val="00D213E5"/>
    <w:rsid w:val="00D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D57"/>
  <w15:chartTrackingRefBased/>
  <w15:docId w15:val="{DED6DEBC-EDB0-47B6-BC9B-4D5264CC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99"/>
    <w:qFormat/>
    <w:rsid w:val="00D50B3D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3"/>
    <w:uiPriority w:val="99"/>
    <w:rsid w:val="00D50B3D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5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B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5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B3D"/>
    <w:rPr>
      <w:rFonts w:eastAsiaTheme="minorEastAsia"/>
      <w:lang w:eastAsia="ru-RU"/>
    </w:rPr>
  </w:style>
  <w:style w:type="paragraph" w:customStyle="1" w:styleId="3">
    <w:name w:val="Без интервала3"/>
    <w:uiPriority w:val="1"/>
    <w:rsid w:val="00D50B3D"/>
    <w:pPr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Default">
    <w:name w:val="Default"/>
    <w:rsid w:val="00D50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\Desktop\&#1057;&#1072;&#1084;&#1072;&#1088;&#1072;\&#1090;&#1072;&#1073;&#1083;&#1080;&#1094;&#1099;%20&#1089;&#1072;&#1084;&#1072;&#1088;&#1072;%2005.06%20&#1089;&#1088;&#1077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'расчет баллов (3)'!$D$25</c:f>
              <c:strCache>
                <c:ptCount val="1"/>
                <c:pt idx="0">
                  <c:v>К1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(3)'!$D$26</c:f>
              <c:numCache>
                <c:formatCode>0.00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E-421E-86AB-4CB2D0D33177}"/>
            </c:ext>
          </c:extLst>
        </c:ser>
        <c:ser>
          <c:idx val="1"/>
          <c:order val="1"/>
          <c:tx>
            <c:strRef>
              <c:f>'расчет баллов (3)'!$E$25</c:f>
              <c:strCache>
                <c:ptCount val="1"/>
                <c:pt idx="0">
                  <c:v>К2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(3)'!$E$26</c:f>
              <c:numCache>
                <c:formatCode>0.00</c:formatCode>
                <c:ptCount val="1"/>
                <c:pt idx="0">
                  <c:v>96.333333333333258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8E-421E-86AB-4CB2D0D33177}"/>
            </c:ext>
          </c:extLst>
        </c:ser>
        <c:ser>
          <c:idx val="2"/>
          <c:order val="2"/>
          <c:tx>
            <c:strRef>
              <c:f>'расчет баллов (3)'!$F$25</c:f>
              <c:strCache>
                <c:ptCount val="1"/>
                <c:pt idx="0">
                  <c:v>К3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(3)'!$F$26</c:f>
              <c:numCache>
                <c:formatCode>0.00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8E-421E-86AB-4CB2D0D33177}"/>
            </c:ext>
          </c:extLst>
        </c:ser>
        <c:ser>
          <c:idx val="3"/>
          <c:order val="3"/>
          <c:tx>
            <c:strRef>
              <c:f>'расчет баллов (3)'!$G$25</c:f>
              <c:strCache>
                <c:ptCount val="1"/>
                <c:pt idx="0">
                  <c:v>К4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(3)'!$G$26</c:f>
              <c:numCache>
                <c:formatCode>0.00</c:formatCode>
                <c:ptCount val="1"/>
                <c:pt idx="0">
                  <c:v>98.333333333333258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8E-421E-86AB-4CB2D0D33177}"/>
            </c:ext>
          </c:extLst>
        </c:ser>
        <c:ser>
          <c:idx val="4"/>
          <c:order val="4"/>
          <c:tx>
            <c:strRef>
              <c:f>'расчет баллов (3)'!$H$25</c:f>
              <c:strCache>
                <c:ptCount val="1"/>
                <c:pt idx="0">
                  <c:v>К5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(3)'!$H$26</c:f>
              <c:numCache>
                <c:formatCode>0.00</c:formatCode>
                <c:ptCount val="1"/>
                <c:pt idx="0">
                  <c:v>97.216666666666697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8E-421E-86AB-4CB2D0D33177}"/>
            </c:ext>
          </c:extLst>
        </c:ser>
        <c:ser>
          <c:idx val="5"/>
          <c:order val="5"/>
          <c:tx>
            <c:strRef>
              <c:f>'расчет баллов (3)'!$I$25</c:f>
              <c:strCache>
                <c:ptCount val="1"/>
                <c:pt idx="0">
                  <c:v>Общий балл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(3)'!$I$26</c:f>
              <c:numCache>
                <c:formatCode>0.00</c:formatCode>
                <c:ptCount val="1"/>
                <c:pt idx="0">
                  <c:v>94.6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8E-421E-86AB-4CB2D0D331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664384"/>
        <c:axId val="157665920"/>
      </c:barChart>
      <c:catAx>
        <c:axId val="15766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65920"/>
        <c:crosses val="autoZero"/>
        <c:auto val="1"/>
        <c:lblAlgn val="ctr"/>
        <c:lblOffset val="100"/>
        <c:noMultiLvlLbl val="0"/>
      </c:catAx>
      <c:valAx>
        <c:axId val="15766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6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pclap</dc:creator>
  <cp:keywords/>
  <dc:description/>
  <cp:lastModifiedBy>pclap</cp:lastModifiedBy>
  <cp:revision>2</cp:revision>
  <dcterms:created xsi:type="dcterms:W3CDTF">2023-07-03T12:11:00Z</dcterms:created>
  <dcterms:modified xsi:type="dcterms:W3CDTF">2023-07-03T12:11:00Z</dcterms:modified>
</cp:coreProperties>
</file>